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29" w:rsidRPr="00D54AE0" w:rsidRDefault="009D5B23" w:rsidP="008E2A29">
      <w:pPr>
        <w:ind w:firstLineChars="600" w:firstLine="3120"/>
        <w:rPr>
          <w:rFonts w:ascii="AR Pゴシック体S" w:eastAsia="AR Pゴシック体S" w:hAnsi="AR Pゴシック体S"/>
          <w:color w:val="00B050"/>
          <w:sz w:val="52"/>
          <w:szCs w:val="52"/>
        </w:rPr>
      </w:pPr>
      <w:r w:rsidRPr="00D54AE0">
        <w:rPr>
          <w:rFonts w:ascii="AR Pゴシック体S" w:eastAsia="AR Pゴシック体S" w:hAnsi="AR Pゴシック体S" w:hint="eastAsia"/>
          <w:color w:val="00B050"/>
          <w:sz w:val="52"/>
          <w:szCs w:val="52"/>
        </w:rPr>
        <w:t>J-クレジット制度</w:t>
      </w:r>
    </w:p>
    <w:p w:rsidR="009D5B23" w:rsidRDefault="009D5B23" w:rsidP="009D5B23">
      <w:pPr>
        <w:ind w:firstLineChars="101" w:firstLine="283"/>
        <w:rPr>
          <w:rFonts w:ascii="AR P丸ゴシック体E" w:eastAsia="AR P丸ゴシック体E" w:hAnsi="AR P丸ゴシック体E"/>
          <w:sz w:val="28"/>
          <w:szCs w:val="28"/>
        </w:rPr>
      </w:pPr>
      <w:r w:rsidRPr="009D5B23">
        <w:rPr>
          <w:rFonts w:ascii="AR P丸ゴシック体E" w:eastAsia="AR P丸ゴシック体E" w:hAnsi="AR P丸ゴシック体E" w:hint="eastAsia"/>
          <w:sz w:val="28"/>
          <w:szCs w:val="28"/>
        </w:rPr>
        <w:t>J－クレジット制度とは、省エネ設備の導入や再生可能エネルギーの活用によるCO</w:t>
      </w:r>
      <w:r w:rsidRPr="009D7B31">
        <w:rPr>
          <w:rFonts w:ascii="AR P丸ゴシック体E" w:eastAsia="AR P丸ゴシック体E" w:hAnsi="AR P丸ゴシック体E" w:hint="eastAsia"/>
          <w:sz w:val="28"/>
          <w:szCs w:val="28"/>
          <w:vertAlign w:val="subscript"/>
        </w:rPr>
        <w:t>2</w:t>
      </w:r>
      <w:r w:rsidRPr="009D5B23">
        <w:rPr>
          <w:rFonts w:ascii="AR P丸ゴシック体E" w:eastAsia="AR P丸ゴシック体E" w:hAnsi="AR P丸ゴシック体E" w:hint="eastAsia"/>
          <w:sz w:val="28"/>
          <w:szCs w:val="28"/>
        </w:rPr>
        <w:t>等の排出削減量や、適切な森林管理によるCO</w:t>
      </w:r>
      <w:r w:rsidRPr="009D7B31">
        <w:rPr>
          <w:rFonts w:ascii="AR P丸ゴシック体E" w:eastAsia="AR P丸ゴシック体E" w:hAnsi="AR P丸ゴシック体E" w:hint="eastAsia"/>
          <w:sz w:val="28"/>
          <w:szCs w:val="28"/>
          <w:vertAlign w:val="subscript"/>
        </w:rPr>
        <w:t>2</w:t>
      </w:r>
      <w:r w:rsidRPr="009D5B23">
        <w:rPr>
          <w:rFonts w:ascii="AR P丸ゴシック体E" w:eastAsia="AR P丸ゴシック体E" w:hAnsi="AR P丸ゴシック体E" w:hint="eastAsia"/>
          <w:sz w:val="28"/>
          <w:szCs w:val="28"/>
        </w:rPr>
        <w:t>等の吸収量を、クレジットとして国が認証する制度です。</w:t>
      </w:r>
    </w:p>
    <w:p w:rsidR="00D54AE0" w:rsidRPr="00D54AE0" w:rsidRDefault="00D54AE0" w:rsidP="00D54AE0">
      <w:pPr>
        <w:ind w:firstLineChars="101" w:firstLine="222"/>
        <w:rPr>
          <w:rFonts w:ascii="AR P丸ゴシック体E" w:eastAsia="AR P丸ゴシック体E" w:hAnsi="AR P丸ゴシック体E"/>
          <w:color w:val="FF0000"/>
          <w:sz w:val="22"/>
        </w:rPr>
      </w:pPr>
      <w:r w:rsidRPr="00D54AE0">
        <w:rPr>
          <w:rFonts w:ascii="AR P丸ゴシック体E" w:eastAsia="AR P丸ゴシック体E" w:hAnsi="AR P丸ゴシック体E" w:hint="eastAsia"/>
          <w:color w:val="FF0000"/>
          <w:sz w:val="22"/>
        </w:rPr>
        <w:t>J―クレジット制度ホームページ　https:/</w:t>
      </w:r>
      <w:r>
        <w:rPr>
          <w:rFonts w:ascii="AR P丸ゴシック体E" w:eastAsia="AR P丸ゴシック体E" w:hAnsi="AR P丸ゴシック体E" w:hint="eastAsia"/>
          <w:color w:val="FF0000"/>
          <w:sz w:val="22"/>
        </w:rPr>
        <w:t>/</w:t>
      </w:r>
      <w:r w:rsidRPr="00D54AE0">
        <w:rPr>
          <w:rFonts w:ascii="AR P丸ゴシック体E" w:eastAsia="AR P丸ゴシック体E" w:hAnsi="AR P丸ゴシック体E" w:hint="eastAsia"/>
          <w:color w:val="FF0000"/>
          <w:sz w:val="22"/>
        </w:rPr>
        <w:t>japancredit.go.jp/</w:t>
      </w:r>
    </w:p>
    <w:p w:rsidR="009D5B23" w:rsidRDefault="009D5B23" w:rsidP="009D5B23">
      <w:pPr>
        <w:ind w:firstLineChars="101" w:firstLine="283"/>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標津町では、</w:t>
      </w:r>
      <w:r w:rsidR="006E754C">
        <w:rPr>
          <w:rFonts w:ascii="AR P丸ゴシック体E" w:eastAsia="AR P丸ゴシック体E" w:hAnsi="AR P丸ゴシック体E" w:hint="eastAsia"/>
          <w:sz w:val="28"/>
          <w:szCs w:val="28"/>
        </w:rPr>
        <w:t>適切な森林管理（</w:t>
      </w:r>
      <w:r>
        <w:rPr>
          <w:rFonts w:ascii="AR P丸ゴシック体E" w:eastAsia="AR P丸ゴシック体E" w:hAnsi="AR P丸ゴシック体E" w:hint="eastAsia"/>
          <w:sz w:val="28"/>
          <w:szCs w:val="28"/>
        </w:rPr>
        <w:t>植林・間伐等</w:t>
      </w:r>
      <w:r w:rsidR="006E754C">
        <w:rPr>
          <w:rFonts w:ascii="AR P丸ゴシック体E" w:eastAsia="AR P丸ゴシック体E" w:hAnsi="AR P丸ゴシック体E" w:hint="eastAsia"/>
          <w:sz w:val="28"/>
          <w:szCs w:val="28"/>
        </w:rPr>
        <w:t>）</w:t>
      </w:r>
      <w:r>
        <w:rPr>
          <w:rFonts w:ascii="AR P丸ゴシック体E" w:eastAsia="AR P丸ゴシック体E" w:hAnsi="AR P丸ゴシック体E" w:hint="eastAsia"/>
          <w:sz w:val="28"/>
          <w:szCs w:val="28"/>
        </w:rPr>
        <w:t>によりクレジット</w:t>
      </w:r>
      <w:r w:rsidR="00FE122A">
        <w:rPr>
          <w:rFonts w:ascii="AR P丸ゴシック体E" w:eastAsia="AR P丸ゴシック体E" w:hAnsi="AR P丸ゴシック体E" w:hint="eastAsia"/>
          <w:sz w:val="28"/>
          <w:szCs w:val="28"/>
        </w:rPr>
        <w:t>（J-VER）</w:t>
      </w:r>
      <w:bookmarkStart w:id="0" w:name="_GoBack"/>
      <w:bookmarkEnd w:id="0"/>
      <w:r w:rsidR="006E754C">
        <w:rPr>
          <w:rFonts w:ascii="AR P丸ゴシック体E" w:eastAsia="AR P丸ゴシック体E" w:hAnsi="AR P丸ゴシック体E" w:hint="eastAsia"/>
          <w:sz w:val="28"/>
          <w:szCs w:val="28"/>
        </w:rPr>
        <w:t>の認証を受け</w:t>
      </w:r>
      <w:r w:rsidR="00D54AE0">
        <w:rPr>
          <w:rFonts w:ascii="AR P丸ゴシック体E" w:eastAsia="AR P丸ゴシック体E" w:hAnsi="AR P丸ゴシック体E" w:hint="eastAsia"/>
          <w:sz w:val="28"/>
          <w:szCs w:val="28"/>
        </w:rPr>
        <w:t>、次のとおり販売を行っています</w:t>
      </w:r>
      <w:r w:rsidR="006E754C">
        <w:rPr>
          <w:rFonts w:ascii="AR P丸ゴシック体E" w:eastAsia="AR P丸ゴシック体E" w:hAnsi="AR P丸ゴシック体E" w:hint="eastAsia"/>
          <w:sz w:val="28"/>
          <w:szCs w:val="28"/>
        </w:rPr>
        <w:t>。</w:t>
      </w:r>
    </w:p>
    <w:p w:rsidR="006E754C" w:rsidRPr="00D54AE0" w:rsidRDefault="006E754C" w:rsidP="009D5B23">
      <w:pPr>
        <w:ind w:firstLineChars="101" w:firstLine="283"/>
        <w:rPr>
          <w:rFonts w:ascii="AR P丸ゴシック体E" w:eastAsia="AR P丸ゴシック体E" w:hAnsi="AR P丸ゴシック体E"/>
          <w:sz w:val="28"/>
          <w:szCs w:val="28"/>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6237"/>
      </w:tblGrid>
      <w:tr w:rsidR="006E754C" w:rsidRPr="006E754C" w:rsidTr="00D54AE0">
        <w:trPr>
          <w:trHeight w:val="765"/>
        </w:trPr>
        <w:tc>
          <w:tcPr>
            <w:tcW w:w="2701" w:type="dxa"/>
          </w:tcPr>
          <w:p w:rsidR="006E754C" w:rsidRPr="006E754C" w:rsidRDefault="00D54AE0" w:rsidP="00B637A6">
            <w:pPr>
              <w:jc w:val="center"/>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全体</w:t>
            </w:r>
            <w:r w:rsidR="00270EF2">
              <w:rPr>
                <w:rFonts w:ascii="AR P丸ゴシック体E" w:eastAsia="AR P丸ゴシック体E" w:hAnsi="AR P丸ゴシック体E" w:hint="eastAsia"/>
                <w:sz w:val="28"/>
                <w:szCs w:val="28"/>
              </w:rPr>
              <w:t>販売</w:t>
            </w:r>
            <w:r>
              <w:rPr>
                <w:rFonts w:ascii="AR P丸ゴシック体E" w:eastAsia="AR P丸ゴシック体E" w:hAnsi="AR P丸ゴシック体E" w:hint="eastAsia"/>
                <w:sz w:val="28"/>
                <w:szCs w:val="28"/>
              </w:rPr>
              <w:t>量</w:t>
            </w:r>
          </w:p>
        </w:tc>
        <w:tc>
          <w:tcPr>
            <w:tcW w:w="6237" w:type="dxa"/>
          </w:tcPr>
          <w:p w:rsidR="006E754C" w:rsidRPr="006E754C" w:rsidRDefault="00B637A6" w:rsidP="00B637A6">
            <w:pPr>
              <w:ind w:firstLineChars="75" w:firstLine="210"/>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1,100</w:t>
            </w:r>
            <w:r w:rsidR="006E754C" w:rsidRPr="006E754C">
              <w:rPr>
                <w:rFonts w:ascii="AR P丸ゴシック体E" w:eastAsia="AR P丸ゴシック体E" w:hAnsi="AR P丸ゴシック体E" w:hint="eastAsia"/>
                <w:sz w:val="28"/>
                <w:szCs w:val="28"/>
              </w:rPr>
              <w:t>t-CO</w:t>
            </w:r>
            <w:r w:rsidR="009D7B31" w:rsidRPr="009D7B31">
              <w:rPr>
                <w:rFonts w:ascii="AR P丸ゴシック体E" w:eastAsia="AR P丸ゴシック体E" w:hAnsi="AR P丸ゴシック体E" w:hint="eastAsia"/>
                <w:sz w:val="28"/>
                <w:szCs w:val="28"/>
                <w:vertAlign w:val="subscript"/>
              </w:rPr>
              <w:t>2</w:t>
            </w:r>
          </w:p>
        </w:tc>
      </w:tr>
      <w:tr w:rsidR="006E754C" w:rsidRPr="006E754C" w:rsidTr="00D54AE0">
        <w:trPr>
          <w:trHeight w:val="720"/>
        </w:trPr>
        <w:tc>
          <w:tcPr>
            <w:tcW w:w="2701" w:type="dxa"/>
          </w:tcPr>
          <w:p w:rsidR="006E754C" w:rsidRPr="006E754C" w:rsidRDefault="006E754C" w:rsidP="00B637A6">
            <w:pPr>
              <w:ind w:firstLineChars="18" w:firstLine="50"/>
              <w:jc w:val="center"/>
              <w:rPr>
                <w:rFonts w:ascii="AR P丸ゴシック体E" w:eastAsia="AR P丸ゴシック体E" w:hAnsi="AR P丸ゴシック体E"/>
                <w:sz w:val="28"/>
                <w:szCs w:val="28"/>
              </w:rPr>
            </w:pPr>
            <w:r w:rsidRPr="006E754C">
              <w:rPr>
                <w:rFonts w:ascii="AR P丸ゴシック体E" w:eastAsia="AR P丸ゴシック体E" w:hAnsi="AR P丸ゴシック体E" w:hint="eastAsia"/>
                <w:sz w:val="28"/>
                <w:szCs w:val="28"/>
              </w:rPr>
              <w:t>販売価格</w:t>
            </w:r>
          </w:p>
        </w:tc>
        <w:tc>
          <w:tcPr>
            <w:tcW w:w="6237" w:type="dxa"/>
          </w:tcPr>
          <w:p w:rsidR="00B637A6" w:rsidRDefault="006E754C" w:rsidP="00B637A6">
            <w:pPr>
              <w:ind w:firstLineChars="75" w:firstLine="210"/>
              <w:rPr>
                <w:rFonts w:ascii="AR P丸ゴシック体E" w:eastAsia="AR P丸ゴシック体E" w:hAnsi="AR P丸ゴシック体E"/>
                <w:sz w:val="28"/>
                <w:szCs w:val="28"/>
              </w:rPr>
            </w:pPr>
            <w:r w:rsidRPr="006E754C">
              <w:rPr>
                <w:rFonts w:ascii="AR P丸ゴシック体E" w:eastAsia="AR P丸ゴシック体E" w:hAnsi="AR P丸ゴシック体E" w:hint="eastAsia"/>
                <w:sz w:val="28"/>
                <w:szCs w:val="28"/>
              </w:rPr>
              <w:t>8,000円／t-CO</w:t>
            </w:r>
            <w:r w:rsidR="009D7B31" w:rsidRPr="009D7B31">
              <w:rPr>
                <w:rFonts w:ascii="AR P丸ゴシック体E" w:eastAsia="AR P丸ゴシック体E" w:hAnsi="AR P丸ゴシック体E" w:hint="eastAsia"/>
                <w:sz w:val="28"/>
                <w:szCs w:val="28"/>
                <w:vertAlign w:val="subscript"/>
              </w:rPr>
              <w:t>2</w:t>
            </w:r>
            <w:r w:rsidR="00B637A6">
              <w:rPr>
                <w:rFonts w:ascii="AR P丸ゴシック体E" w:eastAsia="AR P丸ゴシック体E" w:hAnsi="AR P丸ゴシック体E" w:hint="eastAsia"/>
                <w:sz w:val="28"/>
                <w:szCs w:val="28"/>
              </w:rPr>
              <w:t xml:space="preserve">　(税別)</w:t>
            </w:r>
          </w:p>
          <w:p w:rsidR="00D54AE0" w:rsidRPr="00D54AE0" w:rsidRDefault="00D54AE0" w:rsidP="00D54AE0">
            <w:pPr>
              <w:ind w:firstLineChars="75" w:firstLine="165"/>
              <w:rPr>
                <w:rFonts w:ascii="AR P丸ゴシック体E" w:eastAsia="AR P丸ゴシック体E" w:hAnsi="AR P丸ゴシック体E"/>
                <w:sz w:val="22"/>
              </w:rPr>
            </w:pPr>
            <w:r w:rsidRPr="00D54AE0">
              <w:rPr>
                <w:rFonts w:ascii="AR P丸ゴシック体E" w:eastAsia="AR P丸ゴシック体E" w:hAnsi="AR P丸ゴシック体E" w:hint="eastAsia"/>
                <w:sz w:val="22"/>
              </w:rPr>
              <w:t>共同販売等の場合価格が変動します</w:t>
            </w:r>
          </w:p>
        </w:tc>
      </w:tr>
      <w:tr w:rsidR="006E754C" w:rsidRPr="006E754C" w:rsidTr="00D54AE0">
        <w:trPr>
          <w:trHeight w:val="705"/>
        </w:trPr>
        <w:tc>
          <w:tcPr>
            <w:tcW w:w="2701" w:type="dxa"/>
          </w:tcPr>
          <w:p w:rsidR="006E754C" w:rsidRPr="006E754C" w:rsidRDefault="006E754C" w:rsidP="00B637A6">
            <w:pPr>
              <w:jc w:val="center"/>
              <w:rPr>
                <w:rFonts w:ascii="AR P丸ゴシック体E" w:eastAsia="AR P丸ゴシック体E" w:hAnsi="AR P丸ゴシック体E"/>
                <w:sz w:val="28"/>
                <w:szCs w:val="28"/>
              </w:rPr>
            </w:pPr>
            <w:r w:rsidRPr="006E754C">
              <w:rPr>
                <w:rFonts w:ascii="AR P丸ゴシック体E" w:eastAsia="AR P丸ゴシック体E" w:hAnsi="AR P丸ゴシック体E" w:hint="eastAsia"/>
                <w:sz w:val="28"/>
                <w:szCs w:val="28"/>
              </w:rPr>
              <w:t>販</w:t>
            </w:r>
            <w:r w:rsidR="00B637A6">
              <w:rPr>
                <w:rFonts w:ascii="AR P丸ゴシック体E" w:eastAsia="AR P丸ゴシック体E" w:hAnsi="AR P丸ゴシック体E" w:hint="eastAsia"/>
                <w:sz w:val="28"/>
                <w:szCs w:val="28"/>
              </w:rPr>
              <w:t xml:space="preserve"> </w:t>
            </w:r>
            <w:r w:rsidRPr="006E754C">
              <w:rPr>
                <w:rFonts w:ascii="AR P丸ゴシック体E" w:eastAsia="AR P丸ゴシック体E" w:hAnsi="AR P丸ゴシック体E" w:hint="eastAsia"/>
                <w:sz w:val="28"/>
                <w:szCs w:val="28"/>
              </w:rPr>
              <w:t>売</w:t>
            </w:r>
            <w:r w:rsidR="00B637A6">
              <w:rPr>
                <w:rFonts w:ascii="AR P丸ゴシック体E" w:eastAsia="AR P丸ゴシック体E" w:hAnsi="AR P丸ゴシック体E" w:hint="eastAsia"/>
                <w:sz w:val="28"/>
                <w:szCs w:val="28"/>
              </w:rPr>
              <w:t xml:space="preserve"> </w:t>
            </w:r>
            <w:r w:rsidRPr="006E754C">
              <w:rPr>
                <w:rFonts w:ascii="AR P丸ゴシック体E" w:eastAsia="AR P丸ゴシック体E" w:hAnsi="AR P丸ゴシック体E" w:hint="eastAsia"/>
                <w:sz w:val="28"/>
                <w:szCs w:val="28"/>
              </w:rPr>
              <w:t>者</w:t>
            </w:r>
          </w:p>
        </w:tc>
        <w:tc>
          <w:tcPr>
            <w:tcW w:w="6237" w:type="dxa"/>
          </w:tcPr>
          <w:p w:rsidR="006E754C" w:rsidRPr="006E754C" w:rsidRDefault="006E754C" w:rsidP="00B637A6">
            <w:pPr>
              <w:ind w:firstLineChars="75" w:firstLine="210"/>
              <w:rPr>
                <w:rFonts w:ascii="AR P丸ゴシック体E" w:eastAsia="AR P丸ゴシック体E" w:hAnsi="AR P丸ゴシック体E"/>
                <w:sz w:val="28"/>
                <w:szCs w:val="28"/>
              </w:rPr>
            </w:pPr>
            <w:r w:rsidRPr="006E754C">
              <w:rPr>
                <w:rFonts w:ascii="AR P丸ゴシック体E" w:eastAsia="AR P丸ゴシック体E" w:hAnsi="AR P丸ゴシック体E" w:hint="eastAsia"/>
                <w:sz w:val="28"/>
                <w:szCs w:val="28"/>
              </w:rPr>
              <w:t>標津町</w:t>
            </w:r>
          </w:p>
        </w:tc>
      </w:tr>
      <w:tr w:rsidR="006E754C" w:rsidRPr="006E754C" w:rsidTr="00D54AE0">
        <w:trPr>
          <w:trHeight w:val="525"/>
        </w:trPr>
        <w:tc>
          <w:tcPr>
            <w:tcW w:w="2701" w:type="dxa"/>
          </w:tcPr>
          <w:p w:rsidR="006E754C" w:rsidRPr="006E754C" w:rsidRDefault="006E754C" w:rsidP="00B637A6">
            <w:pPr>
              <w:jc w:val="center"/>
              <w:rPr>
                <w:rFonts w:ascii="AR P丸ゴシック体E" w:eastAsia="AR P丸ゴシック体E" w:hAnsi="AR P丸ゴシック体E"/>
                <w:sz w:val="28"/>
                <w:szCs w:val="28"/>
              </w:rPr>
            </w:pPr>
            <w:r w:rsidRPr="006E754C">
              <w:rPr>
                <w:rFonts w:ascii="AR P丸ゴシック体E" w:eastAsia="AR P丸ゴシック体E" w:hAnsi="AR P丸ゴシック体E" w:hint="eastAsia"/>
                <w:sz w:val="28"/>
                <w:szCs w:val="28"/>
              </w:rPr>
              <w:t>連</w:t>
            </w:r>
            <w:r w:rsidR="00B637A6">
              <w:rPr>
                <w:rFonts w:ascii="AR P丸ゴシック体E" w:eastAsia="AR P丸ゴシック体E" w:hAnsi="AR P丸ゴシック体E" w:hint="eastAsia"/>
                <w:sz w:val="28"/>
                <w:szCs w:val="28"/>
              </w:rPr>
              <w:t xml:space="preserve"> </w:t>
            </w:r>
            <w:r w:rsidRPr="006E754C">
              <w:rPr>
                <w:rFonts w:ascii="AR P丸ゴシック体E" w:eastAsia="AR P丸ゴシック体E" w:hAnsi="AR P丸ゴシック体E" w:hint="eastAsia"/>
                <w:sz w:val="28"/>
                <w:szCs w:val="28"/>
              </w:rPr>
              <w:t>絡</w:t>
            </w:r>
            <w:r w:rsidR="00B637A6">
              <w:rPr>
                <w:rFonts w:ascii="AR P丸ゴシック体E" w:eastAsia="AR P丸ゴシック体E" w:hAnsi="AR P丸ゴシック体E" w:hint="eastAsia"/>
                <w:sz w:val="28"/>
                <w:szCs w:val="28"/>
              </w:rPr>
              <w:t xml:space="preserve"> </w:t>
            </w:r>
            <w:r w:rsidRPr="006E754C">
              <w:rPr>
                <w:rFonts w:ascii="AR P丸ゴシック体E" w:eastAsia="AR P丸ゴシック体E" w:hAnsi="AR P丸ゴシック体E" w:hint="eastAsia"/>
                <w:sz w:val="28"/>
                <w:szCs w:val="28"/>
              </w:rPr>
              <w:t>先</w:t>
            </w:r>
          </w:p>
        </w:tc>
        <w:tc>
          <w:tcPr>
            <w:tcW w:w="6237" w:type="dxa"/>
          </w:tcPr>
          <w:p w:rsidR="00B637A6" w:rsidRDefault="00B637A6" w:rsidP="00B637A6">
            <w:pPr>
              <w:ind w:firstLineChars="75" w:firstLine="210"/>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〒086-1632</w:t>
            </w:r>
          </w:p>
          <w:p w:rsidR="006E754C" w:rsidRDefault="006E754C" w:rsidP="00B637A6">
            <w:pPr>
              <w:ind w:firstLineChars="75" w:firstLine="210"/>
              <w:rPr>
                <w:rFonts w:ascii="AR P丸ゴシック体E" w:eastAsia="AR P丸ゴシック体E" w:hAnsi="AR P丸ゴシック体E"/>
                <w:sz w:val="28"/>
                <w:szCs w:val="28"/>
              </w:rPr>
            </w:pPr>
            <w:r w:rsidRPr="006E754C">
              <w:rPr>
                <w:rFonts w:ascii="AR P丸ゴシック体E" w:eastAsia="AR P丸ゴシック体E" w:hAnsi="AR P丸ゴシック体E" w:hint="eastAsia"/>
                <w:sz w:val="28"/>
                <w:szCs w:val="28"/>
              </w:rPr>
              <w:t>標津郡標津町北２条西１丁目１</w:t>
            </w:r>
            <w:r>
              <w:rPr>
                <w:rFonts w:ascii="AR P丸ゴシック体E" w:eastAsia="AR P丸ゴシック体E" w:hAnsi="AR P丸ゴシック体E" w:hint="eastAsia"/>
                <w:sz w:val="28"/>
                <w:szCs w:val="28"/>
              </w:rPr>
              <w:t>番</w:t>
            </w:r>
            <w:r w:rsidRPr="006E754C">
              <w:rPr>
                <w:rFonts w:ascii="AR P丸ゴシック体E" w:eastAsia="AR P丸ゴシック体E" w:hAnsi="AR P丸ゴシック体E" w:hint="eastAsia"/>
                <w:sz w:val="28"/>
                <w:szCs w:val="28"/>
              </w:rPr>
              <w:t>３</w:t>
            </w:r>
            <w:r>
              <w:rPr>
                <w:rFonts w:ascii="AR P丸ゴシック体E" w:eastAsia="AR P丸ゴシック体E" w:hAnsi="AR P丸ゴシック体E" w:hint="eastAsia"/>
                <w:sz w:val="28"/>
                <w:szCs w:val="28"/>
              </w:rPr>
              <w:t>号</w:t>
            </w:r>
          </w:p>
          <w:p w:rsidR="006E754C" w:rsidRDefault="006E754C" w:rsidP="00B637A6">
            <w:pPr>
              <w:ind w:firstLineChars="75" w:firstLine="210"/>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標津町役場　農林課</w:t>
            </w:r>
            <w:r w:rsidR="00B637A6">
              <w:rPr>
                <w:rFonts w:ascii="AR P丸ゴシック体E" w:eastAsia="AR P丸ゴシック体E" w:hAnsi="AR P丸ゴシック体E" w:hint="eastAsia"/>
                <w:sz w:val="28"/>
                <w:szCs w:val="28"/>
              </w:rPr>
              <w:t xml:space="preserve">　林政・</w:t>
            </w:r>
            <w:r w:rsidR="00D54AE0">
              <w:rPr>
                <w:rFonts w:ascii="AR P丸ゴシック体E" w:eastAsia="AR P丸ゴシック体E" w:hAnsi="AR P丸ゴシック体E" w:hint="eastAsia"/>
                <w:sz w:val="28"/>
                <w:szCs w:val="28"/>
              </w:rPr>
              <w:t>自然環境担当</w:t>
            </w:r>
          </w:p>
          <w:p w:rsidR="006E754C" w:rsidRDefault="006E754C" w:rsidP="00B637A6">
            <w:pPr>
              <w:ind w:firstLineChars="75" w:firstLine="210"/>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TEL-0153-82-2131</w:t>
            </w:r>
          </w:p>
          <w:p w:rsidR="006E754C" w:rsidRPr="006E754C" w:rsidRDefault="006E754C" w:rsidP="00B637A6">
            <w:pPr>
              <w:ind w:firstLineChars="75" w:firstLine="210"/>
              <w:rPr>
                <w:rFonts w:ascii="AR P丸ゴシック体E" w:eastAsia="AR P丸ゴシック体E" w:hAnsi="AR P丸ゴシック体E"/>
                <w:sz w:val="28"/>
                <w:szCs w:val="28"/>
              </w:rPr>
            </w:pPr>
            <w:r>
              <w:rPr>
                <w:rFonts w:ascii="AR P丸ゴシック体E" w:eastAsia="AR P丸ゴシック体E" w:hAnsi="AR P丸ゴシック体E" w:hint="eastAsia"/>
                <w:sz w:val="28"/>
                <w:szCs w:val="28"/>
              </w:rPr>
              <w:t>FAX-0153-82-1787</w:t>
            </w:r>
          </w:p>
        </w:tc>
      </w:tr>
    </w:tbl>
    <w:p w:rsidR="008E2A29" w:rsidRPr="006E754C" w:rsidRDefault="008E2A29" w:rsidP="009D5B23">
      <w:pPr>
        <w:ind w:firstLineChars="600" w:firstLine="1680"/>
        <w:rPr>
          <w:rFonts w:ascii="AR P丸ゴシック体E" w:eastAsia="AR P丸ゴシック体E" w:hAnsi="AR P丸ゴシック体E"/>
          <w:sz w:val="28"/>
          <w:szCs w:val="28"/>
        </w:rPr>
      </w:pPr>
    </w:p>
    <w:p w:rsidR="008E2A29" w:rsidRPr="009D5B23" w:rsidRDefault="008E2A29" w:rsidP="009D5B23">
      <w:pPr>
        <w:ind w:firstLineChars="600" w:firstLine="1680"/>
        <w:rPr>
          <w:rFonts w:ascii="AR Pゴシック体S" w:eastAsia="AR Pゴシック体S" w:hAnsi="AR Pゴシック体S"/>
          <w:sz w:val="28"/>
          <w:szCs w:val="28"/>
        </w:rPr>
      </w:pPr>
    </w:p>
    <w:p w:rsidR="008E2A29" w:rsidRPr="009D5B23" w:rsidRDefault="008E2A29" w:rsidP="009D5B23">
      <w:pPr>
        <w:ind w:firstLineChars="600" w:firstLine="1680"/>
        <w:rPr>
          <w:rFonts w:ascii="AR Pゴシック体S" w:eastAsia="AR Pゴシック体S" w:hAnsi="AR Pゴシック体S"/>
          <w:sz w:val="28"/>
          <w:szCs w:val="28"/>
        </w:rPr>
      </w:pPr>
    </w:p>
    <w:p w:rsidR="008E2A29" w:rsidRDefault="008E2A29" w:rsidP="008E2A29">
      <w:pPr>
        <w:ind w:firstLineChars="600" w:firstLine="3120"/>
        <w:rPr>
          <w:rFonts w:ascii="AR Pゴシック体S" w:eastAsia="AR Pゴシック体S" w:hAnsi="AR Pゴシック体S"/>
          <w:sz w:val="52"/>
          <w:szCs w:val="52"/>
        </w:rPr>
      </w:pPr>
    </w:p>
    <w:p w:rsidR="00651878" w:rsidRDefault="00651878" w:rsidP="008E2A29">
      <w:pPr>
        <w:ind w:firstLineChars="600" w:firstLine="1260"/>
        <w:rPr>
          <w:rFonts w:ascii="AR Pゴシック体S" w:eastAsia="AR Pゴシック体S" w:hAnsi="AR Pゴシック体S"/>
          <w:sz w:val="52"/>
          <w:szCs w:val="52"/>
        </w:rPr>
      </w:pPr>
      <w:r>
        <w:rPr>
          <w:noProof/>
        </w:rPr>
        <w:lastRenderedPageBreak/>
        <w:drawing>
          <wp:anchor distT="0" distB="0" distL="114300" distR="114300" simplePos="0" relativeHeight="251658240" behindDoc="1" locked="0" layoutInCell="1" allowOverlap="1" wp14:anchorId="70756125" wp14:editId="621CC891">
            <wp:simplePos x="0" y="0"/>
            <wp:positionH relativeFrom="column">
              <wp:posOffset>4975860</wp:posOffset>
            </wp:positionH>
            <wp:positionV relativeFrom="paragraph">
              <wp:posOffset>-24765</wp:posOffset>
            </wp:positionV>
            <wp:extent cx="1076325" cy="904875"/>
            <wp:effectExtent l="0" t="0" r="9525" b="9525"/>
            <wp:wrapThrough wrapText="bothSides">
              <wp:wrapPolygon edited="0">
                <wp:start x="0" y="0"/>
                <wp:lineTo x="0" y="21373"/>
                <wp:lineTo x="21409" y="21373"/>
                <wp:lineTo x="21409" y="0"/>
                <wp:lineTo x="0" y="0"/>
              </wp:wrapPolygon>
            </wp:wrapThrough>
            <wp:docPr id="1" name="図 1" descr="\\GROUPSRV2\public\農林水産課\③林務担当\02振興\11 J-VER\H25.8.23 ＨＰ掲載\map_shibtetsu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RV2\public\農林水産課\③林務担当\02振興\11 J-VER\H25.8.23 ＨＰ掲載\map_shibtetsu②.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F37" w:rsidRPr="00870F37">
        <w:rPr>
          <w:rFonts w:ascii="AR Pゴシック体S" w:eastAsia="AR Pゴシック体S" w:hAnsi="AR Pゴシック体S" w:hint="eastAsia"/>
          <w:sz w:val="52"/>
          <w:szCs w:val="52"/>
        </w:rPr>
        <w:t>標津町防風林育成事業</w:t>
      </w:r>
    </w:p>
    <w:p w:rsidR="00870F37" w:rsidRDefault="00870F37" w:rsidP="008E2A29">
      <w:pPr>
        <w:ind w:firstLineChars="400" w:firstLine="1120"/>
        <w:rPr>
          <w:rFonts w:ascii="ＭＳ ゴシック" w:eastAsia="ＭＳ ゴシック" w:hAnsi="ＭＳ ゴシック"/>
          <w:sz w:val="28"/>
          <w:szCs w:val="28"/>
          <w:u w:val="double"/>
        </w:rPr>
      </w:pPr>
      <w:r w:rsidRPr="00651878">
        <w:rPr>
          <w:rFonts w:ascii="ＭＳ ゴシック" w:eastAsia="ＭＳ ゴシック" w:hAnsi="ＭＳ ゴシック" w:hint="eastAsia"/>
          <w:sz w:val="28"/>
          <w:szCs w:val="28"/>
          <w:u w:val="double"/>
        </w:rPr>
        <w:t>サケのふるさとの森林づくりプロジェクト</w:t>
      </w:r>
    </w:p>
    <w:p w:rsidR="00651878" w:rsidRDefault="008E2A29" w:rsidP="00AA538B">
      <w:pPr>
        <w:ind w:firstLineChars="100" w:firstLine="210"/>
      </w:pPr>
      <w:r>
        <w:rPr>
          <w:noProof/>
        </w:rPr>
        <w:drawing>
          <wp:anchor distT="0" distB="0" distL="114300" distR="114300" simplePos="0" relativeHeight="251659264" behindDoc="1" locked="0" layoutInCell="1" allowOverlap="1" wp14:anchorId="7EA96691" wp14:editId="43D0B53F">
            <wp:simplePos x="0" y="0"/>
            <wp:positionH relativeFrom="column">
              <wp:posOffset>3556635</wp:posOffset>
            </wp:positionH>
            <wp:positionV relativeFrom="paragraph">
              <wp:posOffset>80010</wp:posOffset>
            </wp:positionV>
            <wp:extent cx="2552065" cy="2305050"/>
            <wp:effectExtent l="0" t="0" r="635" b="0"/>
            <wp:wrapThrough wrapText="bothSides">
              <wp:wrapPolygon edited="0">
                <wp:start x="0" y="0"/>
                <wp:lineTo x="0" y="21421"/>
                <wp:lineTo x="21444" y="21421"/>
                <wp:lineTo x="21444" y="0"/>
                <wp:lineTo x="0" y="0"/>
              </wp:wrapPolygon>
            </wp:wrapThrough>
            <wp:docPr id="2" name="図 2" descr="\\GROUPSRV2\public\農林水産課\③林務担当\02振興\11 J-VER\H25.8.23 ＨＰ掲載\標津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SRV2\public\農林水産課\③林務担当\02振興\11 J-VER\H25.8.23 ＨＰ掲載\標津川.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06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878">
        <w:rPr>
          <w:rFonts w:hint="eastAsia"/>
        </w:rPr>
        <w:t>標津町は、北海道東部の世界自然遺産に登録された知床半島</w:t>
      </w:r>
      <w:r w:rsidR="00AA538B">
        <w:rPr>
          <w:rFonts w:hint="eastAsia"/>
        </w:rPr>
        <w:t>の付け根に位置し、根室海峡を隔てて北方領土の国後島を望む人口約５</w:t>
      </w:r>
      <w:r w:rsidR="00651878">
        <w:rPr>
          <w:rFonts w:hint="eastAsia"/>
        </w:rPr>
        <w:t>千人の小さな町です。町の総土地面積の６９％、約４万２千ｈａを森林が占めていますが、その多くは知床山系に続く山岳地帯に広がる国有林で、平地の一部に私有林が点在しています。</w:t>
      </w:r>
    </w:p>
    <w:p w:rsidR="00651878" w:rsidRDefault="00651878" w:rsidP="008E2A29">
      <w:pPr>
        <w:ind w:firstLineChars="100" w:firstLine="210"/>
      </w:pPr>
      <w:r>
        <w:rPr>
          <w:rFonts w:hint="eastAsia"/>
        </w:rPr>
        <w:t>町の基幹産業は豊かな自然環境を背景とした漁業と酪農業です。これらの基盤となる河川や海、農地を保全するため、河畔林皆伐時における残地森林の取り扱い基準の設定や耕作放棄地への植栽など、河畔林や耕地防風林の保存、造成に努めています。</w:t>
      </w:r>
    </w:p>
    <w:p w:rsidR="00651878" w:rsidRDefault="00651878" w:rsidP="00651878">
      <w:r>
        <w:rPr>
          <w:noProof/>
        </w:rPr>
        <w:drawing>
          <wp:anchor distT="0" distB="0" distL="114300" distR="114300" simplePos="0" relativeHeight="251660288" behindDoc="1" locked="0" layoutInCell="1" allowOverlap="1" wp14:anchorId="6AFB4BF2" wp14:editId="459D8597">
            <wp:simplePos x="0" y="0"/>
            <wp:positionH relativeFrom="column">
              <wp:posOffset>137160</wp:posOffset>
            </wp:positionH>
            <wp:positionV relativeFrom="paragraph">
              <wp:posOffset>127635</wp:posOffset>
            </wp:positionV>
            <wp:extent cx="3105150" cy="2943225"/>
            <wp:effectExtent l="0" t="0" r="0" b="9525"/>
            <wp:wrapThrough wrapText="bothSides">
              <wp:wrapPolygon edited="0">
                <wp:start x="0" y="0"/>
                <wp:lineTo x="0" y="21530"/>
                <wp:lineTo x="21467" y="21530"/>
                <wp:lineTo x="21467" y="0"/>
                <wp:lineTo x="0" y="0"/>
              </wp:wrapPolygon>
            </wp:wrapThrough>
            <wp:docPr id="3" name="図 3" descr="\\GROUPSRV2\public\農林水産課\③林務担当\02振興\11 J-VER\H25.8.23 ＨＰ掲載\荷揚げ風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SRV2\public\農林水産課\③林務担当\02振興\11 J-VER\H25.8.23 ＨＰ掲載\荷揚げ風景.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北海道遺産である「サケ文化伝承」の代表の町である本町には「サケのふるさと」となる河川が多く存在しており、耕地防風林も河川間に跨る大規模なものが多く存在しています。これらの耕地防風林は河畔林機能も有しており、町の貴重な財産である農地と河川を保全する重要な役割を担っています。</w:t>
      </w:r>
    </w:p>
    <w:p w:rsidR="00651878" w:rsidRDefault="00651878" w:rsidP="00651878">
      <w:r>
        <w:rPr>
          <w:rFonts w:hint="eastAsia"/>
        </w:rPr>
        <w:t xml:space="preserve">　これらの耕地防風林に対し間伐等の適正な保育作業を行うことで、漁業と酪農業をつなぐ森林を維持し、自然環境の保全と基幹産業の育成を図っています。</w:t>
      </w:r>
    </w:p>
    <w:p w:rsidR="00651878" w:rsidRDefault="00651878" w:rsidP="00651878">
      <w:r w:rsidRPr="002D4EE4">
        <w:rPr>
          <w:rFonts w:hint="eastAsia"/>
        </w:rPr>
        <w:t xml:space="preserve">　漁業と酪農業を基幹産業とする当町にとって、森林は欠かすことのできない重要な資源であり、生産の源です。</w:t>
      </w:r>
    </w:p>
    <w:p w:rsidR="00AA538B" w:rsidRPr="002D4EE4" w:rsidRDefault="00AA538B" w:rsidP="00651878"/>
    <w:p w:rsidR="00651878" w:rsidRPr="002D4EE4" w:rsidRDefault="008E2A29" w:rsidP="00651878">
      <w:r>
        <w:rPr>
          <w:rFonts w:ascii="ＭＳ ゴシック" w:eastAsia="ＭＳ ゴシック" w:hAnsi="ＭＳ ゴシック"/>
          <w:noProof/>
          <w:sz w:val="28"/>
          <w:szCs w:val="28"/>
          <w:u w:val="double"/>
        </w:rPr>
        <w:drawing>
          <wp:anchor distT="0" distB="0" distL="114300" distR="114300" simplePos="0" relativeHeight="251661312" behindDoc="1" locked="0" layoutInCell="1" allowOverlap="1" wp14:anchorId="73292F5D" wp14:editId="0E0AFFB2">
            <wp:simplePos x="0" y="0"/>
            <wp:positionH relativeFrom="column">
              <wp:posOffset>3380105</wp:posOffset>
            </wp:positionH>
            <wp:positionV relativeFrom="paragraph">
              <wp:posOffset>32385</wp:posOffset>
            </wp:positionV>
            <wp:extent cx="2680970" cy="2133600"/>
            <wp:effectExtent l="0" t="0" r="5080" b="0"/>
            <wp:wrapThrough wrapText="bothSides">
              <wp:wrapPolygon edited="0">
                <wp:start x="0" y="0"/>
                <wp:lineTo x="0" y="21407"/>
                <wp:lineTo x="21487" y="21407"/>
                <wp:lineTo x="21487" y="0"/>
                <wp:lineTo x="0" y="0"/>
              </wp:wrapPolygon>
            </wp:wrapThrough>
            <wp:docPr id="5" name="図 5" descr="\\GROUPSRV2\public\農林水産課\③林務担当\02振興\11 J-VER\H25.8.23 ＨＰ掲載\幼稚園植樹(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SRV2\public\農林水産課\③林務担当\02振興\11 J-VER\H25.8.23 ＨＰ掲載\幼稚園植樹(T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097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878" w:rsidRPr="002D4EE4">
        <w:rPr>
          <w:rFonts w:hint="eastAsia"/>
        </w:rPr>
        <w:t xml:space="preserve">　これらの森林資源を守</w:t>
      </w:r>
      <w:r w:rsidR="00651878">
        <w:rPr>
          <w:rFonts w:hint="eastAsia"/>
        </w:rPr>
        <w:t>り、後世に引き継ぐことで地球温暖化防止のためのＣＯ</w:t>
      </w:r>
      <w:r w:rsidR="00651878" w:rsidRPr="00CD173C">
        <w:rPr>
          <w:rFonts w:hint="eastAsia"/>
          <w:vertAlign w:val="subscript"/>
        </w:rPr>
        <w:t>２</w:t>
      </w:r>
      <w:r w:rsidR="00651878">
        <w:rPr>
          <w:rFonts w:hint="eastAsia"/>
        </w:rPr>
        <w:t>削減にも大きく貢献しています。皆様に購入いただく</w:t>
      </w:r>
      <w:r w:rsidR="00651878" w:rsidRPr="002D4EE4">
        <w:rPr>
          <w:rFonts w:hint="eastAsia"/>
        </w:rPr>
        <w:t>Ｊ－ＶＥＲの販売利益は耕地防風林等の森林整備</w:t>
      </w:r>
      <w:r w:rsidR="00651878">
        <w:rPr>
          <w:rFonts w:hint="eastAsia"/>
        </w:rPr>
        <w:t>を行う財源として活用さ</w:t>
      </w:r>
      <w:r w:rsidR="00651878" w:rsidRPr="002D4EE4">
        <w:rPr>
          <w:rFonts w:hint="eastAsia"/>
        </w:rPr>
        <w:t>せていただきます。</w:t>
      </w:r>
    </w:p>
    <w:p w:rsidR="00651878" w:rsidRPr="00651878" w:rsidRDefault="00651878">
      <w:pPr>
        <w:rPr>
          <w:rFonts w:ascii="ＭＳ ゴシック" w:eastAsia="ＭＳ ゴシック" w:hAnsi="ＭＳ ゴシック"/>
          <w:sz w:val="28"/>
          <w:szCs w:val="28"/>
          <w:u w:val="double"/>
        </w:rPr>
      </w:pPr>
    </w:p>
    <w:p w:rsidR="00651878" w:rsidRPr="00651878" w:rsidRDefault="00651878">
      <w:pPr>
        <w:rPr>
          <w:rFonts w:ascii="ＭＳ ゴシック" w:eastAsia="ＭＳ ゴシック" w:hAnsi="ＭＳ ゴシック"/>
          <w:sz w:val="28"/>
          <w:szCs w:val="28"/>
          <w:u w:val="double"/>
        </w:rPr>
      </w:pPr>
    </w:p>
    <w:sectPr w:rsidR="00651878" w:rsidRPr="00651878" w:rsidSect="00651878">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ゴシック体S">
    <w:altName w:val="ＭＳ ゴシック"/>
    <w:charset w:val="80"/>
    <w:family w:val="modern"/>
    <w:pitch w:val="variable"/>
    <w:sig w:usb0="00000000" w:usb1="28C76CFA" w:usb2="00000010" w:usb3="00000000" w:csb0="00020001" w:csb1="00000000"/>
  </w:font>
  <w:font w:name="AR P丸ゴシック体E">
    <w:altName w:val="ＭＳ ゴシック"/>
    <w:charset w:val="80"/>
    <w:family w:val="modern"/>
    <w:pitch w:val="variable"/>
    <w:sig w:usb0="00000000"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37"/>
    <w:rsid w:val="00270EF2"/>
    <w:rsid w:val="00651878"/>
    <w:rsid w:val="006E754C"/>
    <w:rsid w:val="007C1C35"/>
    <w:rsid w:val="00870F37"/>
    <w:rsid w:val="008E2A29"/>
    <w:rsid w:val="009D5B23"/>
    <w:rsid w:val="009D7B31"/>
    <w:rsid w:val="00A41DA9"/>
    <w:rsid w:val="00AA538B"/>
    <w:rsid w:val="00B637A6"/>
    <w:rsid w:val="00D54AE0"/>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0F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0F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0F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0F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敏明</dc:creator>
  <cp:lastModifiedBy>加藤 聡美</cp:lastModifiedBy>
  <cp:revision>3</cp:revision>
  <cp:lastPrinted>2019-08-29T09:55:00Z</cp:lastPrinted>
  <dcterms:created xsi:type="dcterms:W3CDTF">2019-08-26T06:52:00Z</dcterms:created>
  <dcterms:modified xsi:type="dcterms:W3CDTF">2019-08-29T09:55:00Z</dcterms:modified>
</cp:coreProperties>
</file>